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E629" w14:textId="06FEA391" w:rsidR="006418B2" w:rsidRDefault="006418B2" w:rsidP="006418B2">
      <w:pPr>
        <w:rPr>
          <w:sz w:val="24"/>
          <w:szCs w:val="24"/>
        </w:rPr>
      </w:pPr>
      <w:r w:rsidRPr="00233D3B">
        <w:rPr>
          <w:sz w:val="24"/>
          <w:szCs w:val="24"/>
        </w:rPr>
        <w:t>Diarienummer</w:t>
      </w:r>
      <w:r w:rsidR="00D343E9">
        <w:rPr>
          <w:sz w:val="24"/>
          <w:szCs w:val="24"/>
        </w:rPr>
        <w:t xml:space="preserve"> </w:t>
      </w:r>
      <w:r w:rsidR="00D343E9" w:rsidRPr="00D343E9">
        <w:rPr>
          <w:sz w:val="24"/>
          <w:szCs w:val="24"/>
        </w:rPr>
        <w:t>LI2025/01500</w:t>
      </w:r>
      <w:r w:rsidRPr="00233D3B">
        <w:rPr>
          <w:sz w:val="24"/>
          <w:szCs w:val="24"/>
        </w:rPr>
        <w:tab/>
      </w:r>
      <w:r w:rsidRPr="00233D3B">
        <w:rPr>
          <w:sz w:val="24"/>
          <w:szCs w:val="24"/>
        </w:rPr>
        <w:tab/>
      </w:r>
      <w:r w:rsidRPr="00233D3B">
        <w:rPr>
          <w:sz w:val="24"/>
          <w:szCs w:val="24"/>
        </w:rPr>
        <w:tab/>
      </w:r>
      <w:r w:rsidRPr="00233D3B">
        <w:rPr>
          <w:sz w:val="24"/>
          <w:szCs w:val="24"/>
        </w:rPr>
        <w:tab/>
        <w:t>2025-</w:t>
      </w:r>
      <w:r w:rsidR="00F15B33">
        <w:rPr>
          <w:sz w:val="24"/>
          <w:szCs w:val="24"/>
        </w:rPr>
        <w:t>12</w:t>
      </w:r>
      <w:r w:rsidRPr="00233D3B">
        <w:rPr>
          <w:sz w:val="24"/>
          <w:szCs w:val="24"/>
        </w:rPr>
        <w:t>-</w:t>
      </w:r>
      <w:r w:rsidR="00F15B33">
        <w:rPr>
          <w:sz w:val="24"/>
          <w:szCs w:val="24"/>
        </w:rPr>
        <w:t>13</w:t>
      </w:r>
      <w:r w:rsidRPr="00233D3B">
        <w:rPr>
          <w:sz w:val="24"/>
          <w:szCs w:val="24"/>
        </w:rPr>
        <w:t xml:space="preserve"> </w:t>
      </w:r>
      <w:r w:rsidRPr="00233D3B">
        <w:rPr>
          <w:sz w:val="24"/>
          <w:szCs w:val="24"/>
        </w:rPr>
        <w:br/>
      </w:r>
      <w:r w:rsidR="00D343E9">
        <w:rPr>
          <w:sz w:val="24"/>
          <w:szCs w:val="24"/>
        </w:rPr>
        <w:tab/>
      </w:r>
      <w:r w:rsidR="00D343E9">
        <w:rPr>
          <w:sz w:val="24"/>
          <w:szCs w:val="24"/>
        </w:rPr>
        <w:tab/>
      </w:r>
      <w:r w:rsidR="00D343E9">
        <w:rPr>
          <w:sz w:val="24"/>
          <w:szCs w:val="24"/>
        </w:rPr>
        <w:tab/>
      </w:r>
      <w:r w:rsidR="00D343E9">
        <w:rPr>
          <w:sz w:val="24"/>
          <w:szCs w:val="24"/>
        </w:rPr>
        <w:tab/>
      </w:r>
      <w:hyperlink r:id="rId6" w:history="1">
        <w:r w:rsidR="00D343E9" w:rsidRPr="00CA66D1">
          <w:rPr>
            <w:rStyle w:val="Hyperlnk"/>
            <w:sz w:val="24"/>
            <w:szCs w:val="24"/>
          </w:rPr>
          <w:t>li.remissvar@regeringskansliet.se</w:t>
        </w:r>
      </w:hyperlink>
    </w:p>
    <w:p w14:paraId="22EFB613" w14:textId="53C8072D" w:rsidR="00D343E9" w:rsidRDefault="00D343E9" w:rsidP="006418B2">
      <w:pPr>
        <w:rPr>
          <w:sz w:val="24"/>
          <w:szCs w:val="24"/>
        </w:rPr>
      </w:pPr>
      <w:r>
        <w:rPr>
          <w:sz w:val="24"/>
          <w:szCs w:val="24"/>
        </w:rPr>
        <w:tab/>
      </w:r>
      <w:r>
        <w:rPr>
          <w:sz w:val="24"/>
          <w:szCs w:val="24"/>
        </w:rPr>
        <w:tab/>
      </w:r>
      <w:r>
        <w:rPr>
          <w:sz w:val="24"/>
          <w:szCs w:val="24"/>
        </w:rPr>
        <w:tab/>
      </w:r>
      <w:r>
        <w:rPr>
          <w:sz w:val="24"/>
          <w:szCs w:val="24"/>
        </w:rPr>
        <w:tab/>
        <w:t>Kopia till</w:t>
      </w:r>
    </w:p>
    <w:p w14:paraId="068ACAAB" w14:textId="08482CC7" w:rsidR="00D343E9" w:rsidRDefault="00D343E9" w:rsidP="006418B2">
      <w:pPr>
        <w:rPr>
          <w:sz w:val="24"/>
          <w:szCs w:val="24"/>
        </w:rPr>
      </w:pPr>
      <w:r>
        <w:rPr>
          <w:sz w:val="24"/>
          <w:szCs w:val="24"/>
        </w:rPr>
        <w:tab/>
      </w:r>
      <w:r>
        <w:rPr>
          <w:sz w:val="24"/>
          <w:szCs w:val="24"/>
        </w:rPr>
        <w:tab/>
      </w:r>
      <w:r>
        <w:rPr>
          <w:sz w:val="24"/>
          <w:szCs w:val="24"/>
        </w:rPr>
        <w:tab/>
      </w:r>
      <w:r>
        <w:rPr>
          <w:sz w:val="24"/>
          <w:szCs w:val="24"/>
        </w:rPr>
        <w:tab/>
      </w:r>
      <w:hyperlink r:id="rId7" w:history="1">
        <w:r w:rsidRPr="00CA66D1">
          <w:rPr>
            <w:rStyle w:val="Hyperlnk"/>
            <w:sz w:val="24"/>
            <w:szCs w:val="24"/>
          </w:rPr>
          <w:t>li.smf@regeringskansliet.se</w:t>
        </w:r>
      </w:hyperlink>
    </w:p>
    <w:p w14:paraId="5495BB25" w14:textId="77777777" w:rsidR="00D343E9" w:rsidRDefault="00D343E9" w:rsidP="006418B2">
      <w:pPr>
        <w:rPr>
          <w:sz w:val="24"/>
          <w:szCs w:val="24"/>
        </w:rPr>
      </w:pPr>
    </w:p>
    <w:p w14:paraId="321BB7C8" w14:textId="6A095596" w:rsidR="00233D3B" w:rsidRDefault="00233D3B">
      <w:pPr>
        <w:rPr>
          <w:b/>
          <w:bCs/>
          <w:sz w:val="36"/>
          <w:szCs w:val="36"/>
        </w:rPr>
      </w:pPr>
      <w:r>
        <w:rPr>
          <w:b/>
          <w:bCs/>
          <w:sz w:val="36"/>
          <w:szCs w:val="36"/>
        </w:rPr>
        <w:t>S</w:t>
      </w:r>
      <w:r w:rsidR="00C03380" w:rsidRPr="006418B2">
        <w:rPr>
          <w:b/>
          <w:bCs/>
          <w:sz w:val="36"/>
          <w:szCs w:val="36"/>
        </w:rPr>
        <w:t>var från Naturskyddsföreningen Dalarna på remiss</w:t>
      </w:r>
      <w:r w:rsidR="005703F1">
        <w:rPr>
          <w:b/>
          <w:bCs/>
          <w:sz w:val="36"/>
          <w:szCs w:val="36"/>
        </w:rPr>
        <w:t xml:space="preserve"> </w:t>
      </w:r>
      <w:r w:rsidR="005703F1" w:rsidRPr="005703F1">
        <w:rPr>
          <w:b/>
          <w:bCs/>
          <w:sz w:val="36"/>
          <w:szCs w:val="36"/>
        </w:rPr>
        <w:t xml:space="preserve">SOU 2025:93 </w:t>
      </w:r>
      <w:bookmarkStart w:id="0" w:name="_Hlk216522357"/>
      <w:r w:rsidR="005703F1" w:rsidRPr="005703F1">
        <w:rPr>
          <w:b/>
          <w:bCs/>
          <w:sz w:val="36"/>
          <w:szCs w:val="36"/>
        </w:rPr>
        <w:t>En robust skogspolitik för aktivt skogsbruk</w:t>
      </w:r>
      <w:bookmarkEnd w:id="0"/>
    </w:p>
    <w:p w14:paraId="4F81D692" w14:textId="4FEC32BB" w:rsidR="003915AB" w:rsidRDefault="003915AB" w:rsidP="003915AB">
      <w:r>
        <w:t>Naturskyddsföreningen i Dalarna har inte möjligheter (resurser) att granska alla detaljer i utredningen. Men vi har följande övergripande synpunkter</w:t>
      </w:r>
      <w:r>
        <w:t>, med några konkreta ställningstag</w:t>
      </w:r>
      <w:r w:rsidR="00166111">
        <w:t>a</w:t>
      </w:r>
      <w:r>
        <w:t>nden</w:t>
      </w:r>
      <w:r>
        <w:t>:</w:t>
      </w:r>
    </w:p>
    <w:p w14:paraId="43118C96" w14:textId="77777777" w:rsidR="003915AB" w:rsidRDefault="003915AB" w:rsidP="003915AB"/>
    <w:p w14:paraId="134B1F67" w14:textId="47CA3456" w:rsidR="003915AB" w:rsidRDefault="00166111" w:rsidP="003915AB">
      <w:r>
        <w:t>När</w:t>
      </w:r>
      <w:r w:rsidR="003915AB">
        <w:t xml:space="preserve"> gällande skogsvårdslag kom till 1993 skapades två likställda mål i skogen, produktion och miljö. Detta har </w:t>
      </w:r>
      <w:r>
        <w:t>fått allmänt stöd, men</w:t>
      </w:r>
      <w:r w:rsidR="003915AB">
        <w:t xml:space="preserve"> i praktiken </w:t>
      </w:r>
      <w:r>
        <w:t xml:space="preserve">har det </w:t>
      </w:r>
      <w:r w:rsidR="003915AB">
        <w:t>inte fungerat särskilt väl. Redan i början av 2000-talet konstaterade Riksrevisionsverket att skogspolitikens miljömål inte nåddes i praktiken, trots att produktions- och miljömålen enligt riksdagens beslut ska vara likställda. Riksrevisionen har senare bekräftat denna bild. I rapporten Skyddet av värdefull skog (</w:t>
      </w:r>
      <w:proofErr w:type="spellStart"/>
      <w:r w:rsidR="003915AB">
        <w:t>RiR</w:t>
      </w:r>
      <w:proofErr w:type="spellEnd"/>
      <w:r w:rsidR="003915AB">
        <w:t xml:space="preserve"> 2018:17) konstaterar Riksrevisionen att statens styrning och genomförande inte är tillräckliga för att nå skogspolitikens miljömål och att miljömålet inte får genomslag i praktiken. Att liknande kritik framförs med över femton års mellanrum visar att problemen är strukturella och långvariga. Det är lätt att hitta andra källor som säger samma sak. Detta bör beaktas i den fortsatta utformningen av skogspolitiken. Men den nu aktuella utredningen har som fokus att öka produktionen, vilket skulle öka obalansen. Detta är anmärkningsvärt.</w:t>
      </w:r>
    </w:p>
    <w:p w14:paraId="44005BC7" w14:textId="77777777" w:rsidR="003915AB" w:rsidRDefault="003915AB" w:rsidP="003915AB">
      <w:r>
        <w:t xml:space="preserve">De jämställda målen är tänkta att uppnås med principen ”Frihet under ansvar”. Det innebär att skogsägarna själva har ansvar för naturvärden på egna marker. I sin tur innebär det att ha kännedom om hur markerna ser ut, vilken historia och struktur de har och vilka arter som finns. </w:t>
      </w:r>
    </w:p>
    <w:p w14:paraId="5CCDC552" w14:textId="37061B28" w:rsidR="003915AB" w:rsidRDefault="003915AB" w:rsidP="003915AB">
      <w:r>
        <w:t xml:space="preserve">Allt för ofta brister detta, avverkningsanmälningar saknar korrekta uppgifter om naturvärden, och skogsstyrelsen saknar resurser att kontrollera. I stället träder, i en liten andel av fallen, ideella krafter in och undersöker i fält områden som, enligt offentligt tillgänglig information, har förutsättningar för höga naturvärden. De hittar i skrämmande utsträckning mängder av hotade arter på skogsskiften som är anmälda för avverkning. I dessa fall överklagas avverkningsanmälningarna och i flertalet av dessa fall stoppas avverkningarna av domstol. Markägaren har då inte tagit sitt ansvar och skaffat sig den kunskap som krävs för att avgöra hur marken ska brukas eller inte brukas. Detta är anledningen till att så många planerade avverkningar blivit stoppade i domstol. </w:t>
      </w:r>
    </w:p>
    <w:p w14:paraId="5D17C76F" w14:textId="77777777" w:rsidR="003915AB" w:rsidRDefault="003915AB" w:rsidP="003915AB">
      <w:r>
        <w:lastRenderedPageBreak/>
        <w:t>Skogsägare kan självklart undvika detta genom att helt enkelt ta det ansvar som principen frihet under ansvar kräver. Det finns flera anledningar till att det så ofta brister i detta. Två av dem är att man får betalt för att hugga, inte för att skydda, samt att det kostar tid och/eller pengar att inhämta nödvändiga kunskaper. Eftersom myndigheterna på grund av nedskurna anslag endast undantagsvis kontrollerar avverkningsanmälningar är det frestande att undvika kostnaderna för grundarbetet att inhämta kunskaper. Tillräckliga resurser till Skogsstyrelsen bör tillföras så att den kan göra tillsyn i den utsträckning som behövs för skogsägarnas frihet fullt ut ska balanseras av ansvarstagande. Även andra åtgärder kan behövas.</w:t>
      </w:r>
    </w:p>
    <w:p w14:paraId="744AD5B2" w14:textId="1A117016" w:rsidR="003915AB" w:rsidRDefault="003915AB" w:rsidP="003915AB">
      <w:r>
        <w:t>Bristen i tillsyn kompenseras i någon liten utsträckning av frivilliga krafter som gör det arbete som markägare och myndigheter försumma</w:t>
      </w:r>
      <w:r w:rsidR="00166111">
        <w:t>r</w:t>
      </w:r>
      <w:r>
        <w:t xml:space="preserve">. Idag får inte avverkning påbörjas förrän sex veckor efter anmälan. Enligt förslag ska denna tid minskas till tio dagar, vilket vore ett dråpslag mot det ideella arbetet för </w:t>
      </w:r>
      <w:r w:rsidR="00166111">
        <w:t xml:space="preserve">att </w:t>
      </w:r>
      <w:r>
        <w:t xml:space="preserve">försvara den biologiska mångfalden i skogen. Det skulle också göra det nästan omöjligt </w:t>
      </w:r>
      <w:r w:rsidR="00A15E4F">
        <w:t>för alla</w:t>
      </w:r>
      <w:r>
        <w:t xml:space="preserve"> andra intressen att göra sin röster hörda. Vi motsätter oss detta förslag.</w:t>
      </w:r>
    </w:p>
    <w:p w14:paraId="75F50ED6" w14:textId="1963E49E" w:rsidR="003915AB" w:rsidRDefault="003915AB" w:rsidP="003915AB">
      <w:r>
        <w:t xml:space="preserve">Ett av de vanligaste främmande trädslagen som man lyfter fram är den snabbväxande, men starkt </w:t>
      </w:r>
      <w:proofErr w:type="spellStart"/>
      <w:r>
        <w:t>invasiva</w:t>
      </w:r>
      <w:proofErr w:type="spellEnd"/>
      <w:r>
        <w:t xml:space="preserve"> </w:t>
      </w:r>
      <w:proofErr w:type="spellStart"/>
      <w:r>
        <w:t>contortan</w:t>
      </w:r>
      <w:proofErr w:type="spellEnd"/>
      <w:r>
        <w:t xml:space="preserve">. Naturvårdsverket var redan 2021 starkt negativa till ändrade föreskrifter i Skogsvårdslagen för att underlätta för den, och ansåg att ”självspridning av </w:t>
      </w:r>
      <w:proofErr w:type="spellStart"/>
      <w:r>
        <w:t>contorta</w:t>
      </w:r>
      <w:proofErr w:type="spellEnd"/>
      <w:r>
        <w:t xml:space="preserve"> kan få förödande effekt på den biologiska mångfalden då inhemska arter trängs undan. Särskilt allvarligt är det om contortatallen sprider sig in i skyddade områden, som i många landskap är de sista reträttområdena för hotade och sällsynta skogsarter.” (Johansson, Ulf, 2021. Naturvårdsverket i remissvar till SKS enligt ATL 7/12 2021). Man ville helst ha 1 km mellan </w:t>
      </w:r>
      <w:proofErr w:type="spellStart"/>
      <w:r>
        <w:t>contorta</w:t>
      </w:r>
      <w:proofErr w:type="spellEnd"/>
      <w:r>
        <w:t xml:space="preserve"> och skyddad natur. </w:t>
      </w:r>
      <w:r w:rsidR="00166111">
        <w:t xml:space="preserve">Enligt </w:t>
      </w:r>
      <w:r>
        <w:t xml:space="preserve">SLU Artdatabanken </w:t>
      </w:r>
      <w:r w:rsidR="00166111">
        <w:t>är</w:t>
      </w:r>
      <w:r>
        <w:t xml:space="preserve"> c</w:t>
      </w:r>
      <w:proofErr w:type="spellStart"/>
      <w:r>
        <w:t>ontortan</w:t>
      </w:r>
      <w:proofErr w:type="spellEnd"/>
      <w:r>
        <w:t xml:space="preserve"> är ”en starkt </w:t>
      </w:r>
      <w:proofErr w:type="spellStart"/>
      <w:r>
        <w:t>invasiv</w:t>
      </w:r>
      <w:proofErr w:type="spellEnd"/>
      <w:r>
        <w:t xml:space="preserve"> främmande art med stor påverkan på inhemska arter och naturtyper.”</w:t>
      </w:r>
    </w:p>
    <w:p w14:paraId="55472DA3" w14:textId="14B97790" w:rsidR="003915AB" w:rsidRDefault="003915AB" w:rsidP="003915AB">
      <w:r>
        <w:t xml:space="preserve">De täta skogarna som blir resultatet av satsning på </w:t>
      </w:r>
      <w:proofErr w:type="spellStart"/>
      <w:r w:rsidR="00166111">
        <w:t>Contorta</w:t>
      </w:r>
      <w:proofErr w:type="spellEnd"/>
      <w:r>
        <w:t xml:space="preserve"> slår även hårt mot de </w:t>
      </w:r>
      <w:proofErr w:type="spellStart"/>
      <w:r>
        <w:t>lavmarker</w:t>
      </w:r>
      <w:proofErr w:type="spellEnd"/>
      <w:r>
        <w:t xml:space="preserve"> som utgör vinterbete för renskötseln. </w:t>
      </w:r>
    </w:p>
    <w:p w14:paraId="26AEB6D5" w14:textId="77777777" w:rsidR="003915AB" w:rsidRDefault="003915AB" w:rsidP="003915AB">
      <w:r>
        <w:t xml:space="preserve">Vi motsätter oss förslagen om att underlätta för främmande trädslag. I stället bör </w:t>
      </w:r>
      <w:proofErr w:type="spellStart"/>
      <w:r>
        <w:t>contortaodling</w:t>
      </w:r>
      <w:proofErr w:type="spellEnd"/>
      <w:r>
        <w:t xml:space="preserve"> avvecklas på sikt.</w:t>
      </w:r>
    </w:p>
    <w:p w14:paraId="17A8E372" w14:textId="22E48B98" w:rsidR="003915AB" w:rsidRDefault="003915AB" w:rsidP="003915AB">
      <w:r>
        <w:t>I utredningen föreslås att naturreservat ska kunna upphävas om skälen till att de bildats inte längre gäller. Den som vill ta mark i anspråk har oftast skäl till det, så även när det gäller anläggningar i områden med fin natur. Skälen kan vara ekonomiska och andra. En konflikt uppstår ofta då dessa vinster ska ställas mot förlust av värdefull natur. Vitsen med att skapa naturreservat är att, för vissa områden med extra värdefull natur, avgöra konflikten i förväg: På så sätt kan vi spilla mindre tid på svåra beslut och exploatörer slipper kasta pengar i sjön på projekt som de inte får genomföra. Om naturreservat inte betraktas som permanenta får vi ständiga tids- och kostnadskrävande konflikter med återkommande resurskrävande omprövningar av skälen till bildande av reservaten. Detta vore inte bara en förlust för naturvården, det skulle också medföra onödiga kostnader för samhället. Vi motsätter oss detta.</w:t>
      </w:r>
    </w:p>
    <w:p w14:paraId="452A4CA1" w14:textId="77777777" w:rsidR="003915AB" w:rsidRDefault="003915AB" w:rsidP="003915AB"/>
    <w:p w14:paraId="3A47077B" w14:textId="6F78E830" w:rsidR="002F0992" w:rsidRDefault="002F0992" w:rsidP="00D05DC6">
      <w:pPr>
        <w:rPr>
          <w:i/>
          <w:iCs/>
          <w:sz w:val="24"/>
          <w:szCs w:val="24"/>
        </w:rPr>
      </w:pPr>
      <w:r w:rsidRPr="00233D3B">
        <w:rPr>
          <w:i/>
          <w:iCs/>
          <w:sz w:val="24"/>
          <w:szCs w:val="24"/>
        </w:rPr>
        <w:t>/Styrelsen för Naturskyddsföreningen Dalarna</w:t>
      </w:r>
    </w:p>
    <w:sectPr w:rsidR="002F09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7AC7" w14:textId="77777777" w:rsidR="00DB30B7" w:rsidRDefault="00DB30B7" w:rsidP="006418B2">
      <w:pPr>
        <w:spacing w:after="0" w:line="240" w:lineRule="auto"/>
      </w:pPr>
      <w:r>
        <w:separator/>
      </w:r>
    </w:p>
  </w:endnote>
  <w:endnote w:type="continuationSeparator" w:id="0">
    <w:p w14:paraId="0F86B7D8" w14:textId="77777777" w:rsidR="00DB30B7" w:rsidRDefault="00DB30B7" w:rsidP="0064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4F3" w14:textId="7F19CCB8" w:rsidR="00005FEE" w:rsidRDefault="00440C4D">
    <w:pPr>
      <w:pStyle w:val="Sidfot"/>
    </w:pPr>
    <w:r>
      <w:t>_________________________________________________________________________________________</w:t>
    </w:r>
    <w:r w:rsidR="00005FEE">
      <w:t xml:space="preserve">Naturskyddsföreningen Dalarna   Tel 070-273 91 55       </w:t>
    </w:r>
    <w:r>
      <w:t xml:space="preserve">                                              </w:t>
    </w:r>
    <w:proofErr w:type="spellStart"/>
    <w:r w:rsidR="00A11DE6">
      <w:t>Org</w:t>
    </w:r>
    <w:proofErr w:type="spellEnd"/>
    <w:r w:rsidR="009E5A21">
      <w:t xml:space="preserve"> </w:t>
    </w:r>
    <w:r w:rsidR="00A11DE6">
      <w:t xml:space="preserve">nr </w:t>
    </w:r>
    <w:proofErr w:type="gramStart"/>
    <w:r w:rsidR="00A11DE6">
      <w:t>883201-6706</w:t>
    </w:r>
    <w:proofErr w:type="gramEnd"/>
    <w:r w:rsidR="00A11DE6">
      <w:t xml:space="preserve">   </w:t>
    </w:r>
  </w:p>
  <w:p w14:paraId="16B16C1F" w14:textId="3432FE2B" w:rsidR="00005FEE" w:rsidRDefault="00005FEE">
    <w:pPr>
      <w:pStyle w:val="Sidfot"/>
    </w:pPr>
    <w:r>
      <w:t xml:space="preserve">Strandgatan 8A                                      </w:t>
    </w:r>
    <w:r w:rsidR="00A11DE6" w:rsidRPr="00005FEE">
      <w:t>https://dalarna.naturskyddsforeningen.se</w:t>
    </w:r>
    <w:r w:rsidR="00A11DE6">
      <w:t xml:space="preserve"> </w:t>
    </w:r>
    <w:r>
      <w:br/>
      <w:t>792 30 Mora</w:t>
    </w:r>
    <w:r w:rsidR="00A11DE6">
      <w:t xml:space="preserve">                                            </w:t>
    </w:r>
    <w:r w:rsidR="009E5A21">
      <w:t xml:space="preserve"> </w:t>
    </w:r>
    <w:r w:rsidR="00A11DE6" w:rsidRPr="00A11DE6">
      <w:t>https://www.facebook.com/naturskyddsforeningen.dalarna</w:t>
    </w:r>
    <w:r w:rsidR="00A11DE6">
      <w:t xml:space="preserve">                                                           </w:t>
    </w:r>
    <w:r>
      <w:t xml:space="preserve">                                                                    </w:t>
    </w:r>
  </w:p>
  <w:p w14:paraId="56B20410" w14:textId="77777777" w:rsidR="00005FEE" w:rsidRDefault="00005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2CD2" w14:textId="77777777" w:rsidR="00DB30B7" w:rsidRDefault="00DB30B7" w:rsidP="006418B2">
      <w:pPr>
        <w:spacing w:after="0" w:line="240" w:lineRule="auto"/>
      </w:pPr>
      <w:r>
        <w:separator/>
      </w:r>
    </w:p>
  </w:footnote>
  <w:footnote w:type="continuationSeparator" w:id="0">
    <w:p w14:paraId="669A6223" w14:textId="77777777" w:rsidR="00DB30B7" w:rsidRDefault="00DB30B7" w:rsidP="0064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D47C" w14:textId="67DE11C1" w:rsidR="006418B2" w:rsidRDefault="006418B2">
    <w:pPr>
      <w:pStyle w:val="Sidhuvud"/>
    </w:pPr>
    <w:r>
      <w:rPr>
        <w:noProof/>
      </w:rPr>
      <w:drawing>
        <wp:inline distT="0" distB="0" distL="0" distR="0" wp14:anchorId="6EFC431E" wp14:editId="365DF07E">
          <wp:extent cx="3562350" cy="852891"/>
          <wp:effectExtent l="0" t="0" r="0" b="4445"/>
          <wp:docPr id="104259073"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9073" name="Bildobjekt 1"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3597021" cy="861192"/>
                  </a:xfrm>
                  <a:prstGeom prst="rect">
                    <a:avLst/>
                  </a:prstGeom>
                </pic:spPr>
              </pic:pic>
            </a:graphicData>
          </a:graphic>
        </wp:inline>
      </w:drawing>
    </w:r>
  </w:p>
  <w:p w14:paraId="434C79D8" w14:textId="77777777" w:rsidR="006418B2" w:rsidRDefault="006418B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0"/>
    <w:rsid w:val="00005FEE"/>
    <w:rsid w:val="00024237"/>
    <w:rsid w:val="00085578"/>
    <w:rsid w:val="00166111"/>
    <w:rsid w:val="00184677"/>
    <w:rsid w:val="00233D3B"/>
    <w:rsid w:val="002A54F8"/>
    <w:rsid w:val="002E49E2"/>
    <w:rsid w:val="002F0992"/>
    <w:rsid w:val="00375AE3"/>
    <w:rsid w:val="003915AB"/>
    <w:rsid w:val="003D3951"/>
    <w:rsid w:val="00440C4D"/>
    <w:rsid w:val="00474D0F"/>
    <w:rsid w:val="0053198C"/>
    <w:rsid w:val="0055362F"/>
    <w:rsid w:val="005703F1"/>
    <w:rsid w:val="00574A97"/>
    <w:rsid w:val="005C6D85"/>
    <w:rsid w:val="006418B2"/>
    <w:rsid w:val="00666B2E"/>
    <w:rsid w:val="00674F47"/>
    <w:rsid w:val="006A2209"/>
    <w:rsid w:val="00872BC6"/>
    <w:rsid w:val="009143F8"/>
    <w:rsid w:val="009707A7"/>
    <w:rsid w:val="009E5A21"/>
    <w:rsid w:val="00A11DE6"/>
    <w:rsid w:val="00A15E4F"/>
    <w:rsid w:val="00C03380"/>
    <w:rsid w:val="00C70AB1"/>
    <w:rsid w:val="00CA1578"/>
    <w:rsid w:val="00CC0844"/>
    <w:rsid w:val="00D05DC6"/>
    <w:rsid w:val="00D343E9"/>
    <w:rsid w:val="00D70AD9"/>
    <w:rsid w:val="00DB30B7"/>
    <w:rsid w:val="00E46518"/>
    <w:rsid w:val="00E479AC"/>
    <w:rsid w:val="00E82BD6"/>
    <w:rsid w:val="00F15B33"/>
    <w:rsid w:val="00F81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AC37"/>
  <w15:chartTrackingRefBased/>
  <w15:docId w15:val="{BF281C03-C96A-41A2-B857-CE5F5981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3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3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0338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338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338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338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338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338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338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338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338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0338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338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338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338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338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338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3380"/>
    <w:rPr>
      <w:rFonts w:eastAsiaTheme="majorEastAsia" w:cstheme="majorBidi"/>
      <w:color w:val="272727" w:themeColor="text1" w:themeTint="D8"/>
    </w:rPr>
  </w:style>
  <w:style w:type="paragraph" w:styleId="Rubrik">
    <w:name w:val="Title"/>
    <w:basedOn w:val="Normal"/>
    <w:next w:val="Normal"/>
    <w:link w:val="RubrikChar"/>
    <w:uiPriority w:val="10"/>
    <w:qFormat/>
    <w:rsid w:val="00C03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338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338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33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338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3380"/>
    <w:rPr>
      <w:i/>
      <w:iCs/>
      <w:color w:val="404040" w:themeColor="text1" w:themeTint="BF"/>
    </w:rPr>
  </w:style>
  <w:style w:type="paragraph" w:styleId="Liststycke">
    <w:name w:val="List Paragraph"/>
    <w:basedOn w:val="Normal"/>
    <w:uiPriority w:val="34"/>
    <w:qFormat/>
    <w:rsid w:val="00C03380"/>
    <w:pPr>
      <w:ind w:left="720"/>
      <w:contextualSpacing/>
    </w:pPr>
  </w:style>
  <w:style w:type="character" w:styleId="Starkbetoning">
    <w:name w:val="Intense Emphasis"/>
    <w:basedOn w:val="Standardstycketeckensnitt"/>
    <w:uiPriority w:val="21"/>
    <w:qFormat/>
    <w:rsid w:val="00C03380"/>
    <w:rPr>
      <w:i/>
      <w:iCs/>
      <w:color w:val="0F4761" w:themeColor="accent1" w:themeShade="BF"/>
    </w:rPr>
  </w:style>
  <w:style w:type="paragraph" w:styleId="Starktcitat">
    <w:name w:val="Intense Quote"/>
    <w:basedOn w:val="Normal"/>
    <w:next w:val="Normal"/>
    <w:link w:val="StarktcitatChar"/>
    <w:uiPriority w:val="30"/>
    <w:qFormat/>
    <w:rsid w:val="00C03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3380"/>
    <w:rPr>
      <w:i/>
      <w:iCs/>
      <w:color w:val="0F4761" w:themeColor="accent1" w:themeShade="BF"/>
    </w:rPr>
  </w:style>
  <w:style w:type="character" w:styleId="Starkreferens">
    <w:name w:val="Intense Reference"/>
    <w:basedOn w:val="Standardstycketeckensnitt"/>
    <w:uiPriority w:val="32"/>
    <w:qFormat/>
    <w:rsid w:val="00C03380"/>
    <w:rPr>
      <w:b/>
      <w:bCs/>
      <w:smallCaps/>
      <w:color w:val="0F4761" w:themeColor="accent1" w:themeShade="BF"/>
      <w:spacing w:val="5"/>
    </w:rPr>
  </w:style>
  <w:style w:type="paragraph" w:styleId="Sidhuvud">
    <w:name w:val="header"/>
    <w:basedOn w:val="Normal"/>
    <w:link w:val="SidhuvudChar"/>
    <w:uiPriority w:val="99"/>
    <w:unhideWhenUsed/>
    <w:rsid w:val="006418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418B2"/>
  </w:style>
  <w:style w:type="paragraph" w:styleId="Sidfot">
    <w:name w:val="footer"/>
    <w:basedOn w:val="Normal"/>
    <w:link w:val="SidfotChar"/>
    <w:uiPriority w:val="99"/>
    <w:unhideWhenUsed/>
    <w:rsid w:val="006418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418B2"/>
  </w:style>
  <w:style w:type="character" w:styleId="Hyperlnk">
    <w:name w:val="Hyperlink"/>
    <w:basedOn w:val="Standardstycketeckensnitt"/>
    <w:uiPriority w:val="99"/>
    <w:unhideWhenUsed/>
    <w:rsid w:val="00D343E9"/>
    <w:rPr>
      <w:color w:val="467886" w:themeColor="hyperlink"/>
      <w:u w:val="single"/>
    </w:rPr>
  </w:style>
  <w:style w:type="character" w:styleId="Olstomnmnande">
    <w:name w:val="Unresolved Mention"/>
    <w:basedOn w:val="Standardstycketeckensnitt"/>
    <w:uiPriority w:val="99"/>
    <w:semiHidden/>
    <w:unhideWhenUsed/>
    <w:rsid w:val="00D3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160">
      <w:bodyDiv w:val="1"/>
      <w:marLeft w:val="0"/>
      <w:marRight w:val="0"/>
      <w:marTop w:val="0"/>
      <w:marBottom w:val="0"/>
      <w:divBdr>
        <w:top w:val="none" w:sz="0" w:space="0" w:color="auto"/>
        <w:left w:val="none" w:sz="0" w:space="0" w:color="auto"/>
        <w:bottom w:val="none" w:sz="0" w:space="0" w:color="auto"/>
        <w:right w:val="none" w:sz="0" w:space="0" w:color="auto"/>
      </w:divBdr>
    </w:div>
    <w:div w:id="17952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smf@regeringskanslie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remissvar@regeringskansliet.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4066</TotalTime>
  <Pages>2</Pages>
  <Words>924</Words>
  <Characters>4902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Gävle-Dala Mora</dc:creator>
  <cp:keywords/>
  <dc:description/>
  <cp:lastModifiedBy>Richard Holmqvist</cp:lastModifiedBy>
  <cp:revision>9</cp:revision>
  <cp:lastPrinted>2025-12-13T15:42:00Z</cp:lastPrinted>
  <dcterms:created xsi:type="dcterms:W3CDTF">2025-12-13T15:36:00Z</dcterms:created>
  <dcterms:modified xsi:type="dcterms:W3CDTF">2025-12-16T11:20:00Z</dcterms:modified>
</cp:coreProperties>
</file>